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64E" w:rsidRPr="002D3538" w:rsidRDefault="0086064E" w:rsidP="002D3538">
      <w:pPr>
        <w:jc w:val="center"/>
        <w:rPr>
          <w:b/>
          <w:bCs/>
          <w:sz w:val="28"/>
          <w:szCs w:val="28"/>
        </w:rPr>
      </w:pPr>
      <w:r w:rsidRPr="002D3538">
        <w:rPr>
          <w:b/>
          <w:bCs/>
          <w:sz w:val="28"/>
          <w:szCs w:val="28"/>
        </w:rPr>
        <w:t xml:space="preserve">Rīgas domes </w:t>
      </w:r>
    </w:p>
    <w:p w:rsidR="0086064E" w:rsidRPr="002D3538" w:rsidRDefault="0086064E" w:rsidP="002D3538">
      <w:pPr>
        <w:jc w:val="center"/>
        <w:rPr>
          <w:b/>
          <w:bCs/>
          <w:sz w:val="28"/>
          <w:szCs w:val="28"/>
        </w:rPr>
      </w:pPr>
      <w:r w:rsidRPr="002D3538">
        <w:rPr>
          <w:b/>
          <w:bCs/>
          <w:sz w:val="28"/>
          <w:szCs w:val="28"/>
        </w:rPr>
        <w:t>Izglītības, kultūras un sporta departamenta</w:t>
      </w:r>
    </w:p>
    <w:p w:rsidR="0086064E" w:rsidRPr="002D3538" w:rsidRDefault="0086064E" w:rsidP="002D3538">
      <w:pPr>
        <w:jc w:val="center"/>
        <w:rPr>
          <w:b/>
          <w:bCs/>
          <w:sz w:val="28"/>
          <w:szCs w:val="28"/>
          <w:bdr w:val="none" w:sz="0" w:space="0" w:color="auto" w:frame="1"/>
        </w:rPr>
      </w:pPr>
      <w:r w:rsidRPr="002D3538">
        <w:rPr>
          <w:b/>
          <w:bCs/>
          <w:sz w:val="28"/>
          <w:szCs w:val="28"/>
        </w:rPr>
        <w:t xml:space="preserve">Sabiedrības integrācijas programmas projekts </w:t>
      </w:r>
    </w:p>
    <w:p w:rsidR="0086064E" w:rsidRPr="002D3538" w:rsidRDefault="0086064E" w:rsidP="002D3538">
      <w:pPr>
        <w:ind w:firstLine="720"/>
        <w:jc w:val="both"/>
        <w:rPr>
          <w:sz w:val="28"/>
          <w:szCs w:val="28"/>
          <w:bdr w:val="none" w:sz="0" w:space="0" w:color="auto" w:frame="1"/>
        </w:rPr>
      </w:pPr>
    </w:p>
    <w:p w:rsidR="0086064E" w:rsidRPr="002D3538" w:rsidRDefault="0086064E" w:rsidP="002D3538">
      <w:pPr>
        <w:ind w:firstLine="720"/>
        <w:jc w:val="both"/>
        <w:rPr>
          <w:b/>
          <w:bCs/>
          <w:sz w:val="36"/>
          <w:szCs w:val="36"/>
          <w:bdr w:val="none" w:sz="0" w:space="0" w:color="auto" w:frame="1"/>
        </w:rPr>
      </w:pPr>
      <w:r w:rsidRPr="002D3538">
        <w:rPr>
          <w:b/>
          <w:bCs/>
          <w:sz w:val="36"/>
          <w:szCs w:val="36"/>
          <w:bdr w:val="none" w:sz="0" w:space="0" w:color="auto" w:frame="1"/>
        </w:rPr>
        <w:t xml:space="preserve">Projekta ietvaros 28.aprīlī LSKA piedalījās </w:t>
      </w:r>
      <w:r w:rsidRPr="002D3538">
        <w:rPr>
          <w:b/>
          <w:bCs/>
          <w:color w:val="000000"/>
          <w:sz w:val="36"/>
          <w:szCs w:val="36"/>
          <w:shd w:val="clear" w:color="auto" w:fill="FFFFFF"/>
        </w:rPr>
        <w:t>RD IKSD rīkotajā videokonferencē par andragoģijas kā izglītošanas metodes izmantošanu pieaugušo apmācībā un sociālās psiholoģijas aspektiem androgoģijā, tostarp darbā ar senioriem un NVO sadarbības organizēšanā kibertelpā</w:t>
      </w:r>
      <w:r w:rsidRPr="002D3538">
        <w:rPr>
          <w:color w:val="000000"/>
          <w:sz w:val="36"/>
          <w:szCs w:val="36"/>
          <w:shd w:val="clear" w:color="auto" w:fill="FFFFFF"/>
        </w:rPr>
        <w:t xml:space="preserve">.  </w:t>
      </w:r>
    </w:p>
    <w:p w:rsidR="0086064E" w:rsidRPr="002D3538" w:rsidRDefault="0086064E" w:rsidP="00452902">
      <w:pPr>
        <w:jc w:val="center"/>
        <w:rPr>
          <w:b/>
          <w:bCs/>
          <w:sz w:val="28"/>
          <w:szCs w:val="28"/>
        </w:rPr>
      </w:pPr>
    </w:p>
    <w:p w:rsidR="0086064E" w:rsidRPr="002D3538" w:rsidRDefault="0086064E">
      <w:pPr>
        <w:rPr>
          <w:b/>
          <w:bCs/>
          <w:sz w:val="28"/>
          <w:szCs w:val="28"/>
          <w:bdr w:val="none" w:sz="0" w:space="0" w:color="auto" w:frame="1"/>
        </w:rPr>
      </w:pPr>
    </w:p>
    <w:p w:rsidR="0086064E" w:rsidRPr="002D3538" w:rsidRDefault="0086064E" w:rsidP="00AE5890">
      <w:pPr>
        <w:pBdr>
          <w:top w:val="single" w:sz="4" w:space="1" w:color="auto"/>
          <w:left w:val="single" w:sz="4" w:space="1" w:color="auto"/>
          <w:bottom w:val="single" w:sz="4" w:space="1" w:color="auto"/>
          <w:right w:val="single" w:sz="4" w:space="1" w:color="auto"/>
        </w:pBdr>
        <w:ind w:firstLine="720"/>
        <w:jc w:val="both"/>
        <w:rPr>
          <w:i/>
          <w:iCs/>
          <w:sz w:val="28"/>
          <w:szCs w:val="28"/>
          <w:bdr w:val="none" w:sz="0" w:space="0" w:color="auto" w:frame="1"/>
        </w:rPr>
      </w:pPr>
      <w:r w:rsidRPr="002D3538">
        <w:rPr>
          <w:sz w:val="28"/>
          <w:szCs w:val="28"/>
          <w:bdr w:val="none" w:sz="0" w:space="0" w:color="auto" w:frame="1"/>
        </w:rPr>
        <w:t xml:space="preserve">Biedrība „LATVIJAS SENIORU KOPIENU APVIENĪBA”  īsteno projektu </w:t>
      </w:r>
      <w:r w:rsidRPr="002D3538">
        <w:rPr>
          <w:b/>
          <w:bCs/>
          <w:sz w:val="28"/>
          <w:szCs w:val="28"/>
          <w:bdr w:val="none" w:sz="0" w:space="0" w:color="auto" w:frame="1"/>
        </w:rPr>
        <w:t>„Senioru saeima – rīdzinieku sadarbības  meistarklases”,</w:t>
      </w:r>
      <w:r w:rsidRPr="002D3538">
        <w:rPr>
          <w:sz w:val="28"/>
          <w:szCs w:val="28"/>
          <w:bdr w:val="none" w:sz="0" w:space="0" w:color="auto" w:frame="1"/>
        </w:rPr>
        <w:t xml:space="preserve"> kura viens no mērķiem ir  – </w:t>
      </w:r>
      <w:r w:rsidRPr="002D3538">
        <w:rPr>
          <w:i/>
          <w:iCs/>
          <w:sz w:val="28"/>
          <w:szCs w:val="28"/>
          <w:bdr w:val="none" w:sz="0" w:space="0" w:color="auto" w:frame="1"/>
        </w:rPr>
        <w:t xml:space="preserve">senioru interešu aizstāvēšanas organizēšana. </w:t>
      </w:r>
    </w:p>
    <w:p w:rsidR="0086064E" w:rsidRPr="002D3538" w:rsidRDefault="0086064E" w:rsidP="00452902">
      <w:pPr>
        <w:pBdr>
          <w:top w:val="single" w:sz="4" w:space="1" w:color="auto"/>
          <w:left w:val="single" w:sz="4" w:space="1" w:color="auto"/>
          <w:bottom w:val="single" w:sz="4" w:space="1" w:color="auto"/>
          <w:right w:val="single" w:sz="4" w:space="1" w:color="auto"/>
        </w:pBdr>
        <w:ind w:firstLine="720"/>
        <w:jc w:val="both"/>
        <w:rPr>
          <w:sz w:val="28"/>
          <w:szCs w:val="28"/>
          <w:bdr w:val="none" w:sz="0" w:space="0" w:color="auto" w:frame="1"/>
        </w:rPr>
      </w:pPr>
      <w:r w:rsidRPr="002D3538">
        <w:rPr>
          <w:sz w:val="28"/>
          <w:szCs w:val="28"/>
          <w:bdr w:val="none" w:sz="0" w:space="0" w:color="auto" w:frame="1"/>
        </w:rPr>
        <w:t xml:space="preserve">Mērķa sasniegšanai projektā ir izvirzīti vairāki </w:t>
      </w:r>
      <w:r w:rsidRPr="002D3538">
        <w:rPr>
          <w:sz w:val="28"/>
          <w:szCs w:val="28"/>
          <w:u w:val="single"/>
          <w:bdr w:val="none" w:sz="0" w:space="0" w:color="auto" w:frame="1"/>
        </w:rPr>
        <w:t>uzdevumi</w:t>
      </w:r>
      <w:r w:rsidRPr="002D3538">
        <w:rPr>
          <w:sz w:val="28"/>
          <w:szCs w:val="28"/>
          <w:bdr w:val="none" w:sz="0" w:space="0" w:color="auto" w:frame="1"/>
        </w:rPr>
        <w:t>: gan senioru anketēšana lai noskaidrotu senioriem aktuālās problēmas, gan senioru konsultēšana lai sniegtu informāciju un rosinātu diskusijas, gan tematisku semināru (lekciju) organizēšana lai veicinātu komunikāciju, apzinātu robus tiesiskajā regulējumā, kas skar seniorus, gan LSKA struktūrvienības „Senioru saeima” meistarklašu organizēšana.</w:t>
      </w:r>
    </w:p>
    <w:p w:rsidR="0086064E" w:rsidRPr="002D3538" w:rsidRDefault="0086064E" w:rsidP="00AE5890">
      <w:pPr>
        <w:pStyle w:val="NoSpacing"/>
        <w:jc w:val="both"/>
        <w:rPr>
          <w:sz w:val="28"/>
          <w:szCs w:val="28"/>
          <w:bdr w:val="none" w:sz="0" w:space="0" w:color="auto" w:frame="1"/>
        </w:rPr>
      </w:pPr>
    </w:p>
    <w:p w:rsidR="0086064E" w:rsidRPr="002D3538" w:rsidRDefault="0086064E" w:rsidP="00AE5890">
      <w:pPr>
        <w:pStyle w:val="NoSpacing"/>
        <w:jc w:val="both"/>
        <w:rPr>
          <w:sz w:val="28"/>
          <w:szCs w:val="28"/>
          <w:bdr w:val="none" w:sz="0" w:space="0" w:color="auto" w:frame="1"/>
        </w:rPr>
      </w:pPr>
    </w:p>
    <w:p w:rsidR="0086064E" w:rsidRPr="002D3538" w:rsidRDefault="0086064E" w:rsidP="00AE573B">
      <w:pPr>
        <w:jc w:val="both"/>
        <w:rPr>
          <w:sz w:val="28"/>
          <w:szCs w:val="28"/>
          <w:bdr w:val="none" w:sz="0" w:space="0" w:color="auto" w:frame="1"/>
        </w:rPr>
      </w:pPr>
      <w:r w:rsidRPr="002D3538">
        <w:rPr>
          <w:sz w:val="28"/>
          <w:szCs w:val="28"/>
          <w:bdr w:val="none" w:sz="0" w:space="0" w:color="auto" w:frame="1"/>
        </w:rPr>
        <w:tab/>
        <w:t xml:space="preserve">Projekta </w:t>
      </w:r>
      <w:r w:rsidRPr="002D3538">
        <w:rPr>
          <w:b/>
          <w:bCs/>
          <w:sz w:val="28"/>
          <w:szCs w:val="28"/>
          <w:bdr w:val="none" w:sz="0" w:space="0" w:color="auto" w:frame="1"/>
        </w:rPr>
        <w:t xml:space="preserve">„Senioru saeima – rīdzinieku sadarbības  meistarklases” </w:t>
      </w:r>
      <w:r w:rsidRPr="002D3538">
        <w:rPr>
          <w:sz w:val="28"/>
          <w:szCs w:val="28"/>
          <w:bdr w:val="none" w:sz="0" w:space="0" w:color="auto" w:frame="1"/>
        </w:rPr>
        <w:t xml:space="preserve">īstenotāji biedrība „LATVIJAS SENIORU KOPIENU APVIENĪBA” (LSKA) gan  projekta īstenošanas gaitā, gan ikdienas aktivitātēs maksimāli cenšas sadarboties ar visām NVO, kas dažādā kontekstā savu darbību saista ar senioru interešu aizstāvēšanu, tostarp ar RD Izglītības, kultūras un sporta departamenta NVO namu, kas  sniedz atbalstu nevalstiskām organizācijām, kuras darbojas sabiedrības integrācijas sfērā, paaugstinot iedzīvotāju līdzdalību dažādās pašvaldības darbības jomās un stadijās t.sk. problēmu identificēšanā, lēmumu pieņemšanā, īstenošanā un to kontrolē.  </w:t>
      </w:r>
    </w:p>
    <w:p w:rsidR="0086064E" w:rsidRPr="002D3538" w:rsidRDefault="0086064E" w:rsidP="00452902">
      <w:pPr>
        <w:jc w:val="both"/>
        <w:rPr>
          <w:sz w:val="28"/>
          <w:szCs w:val="28"/>
          <w:bdr w:val="none" w:sz="0" w:space="0" w:color="auto" w:frame="1"/>
        </w:rPr>
      </w:pPr>
    </w:p>
    <w:p w:rsidR="0086064E" w:rsidRPr="002D3538" w:rsidRDefault="0086064E" w:rsidP="00452902">
      <w:pPr>
        <w:ind w:firstLine="720"/>
        <w:jc w:val="both"/>
        <w:rPr>
          <w:b/>
          <w:bCs/>
          <w:sz w:val="28"/>
          <w:szCs w:val="28"/>
          <w:bdr w:val="none" w:sz="0" w:space="0" w:color="auto" w:frame="1"/>
        </w:rPr>
      </w:pPr>
      <w:r w:rsidRPr="002D3538">
        <w:rPr>
          <w:sz w:val="28"/>
          <w:szCs w:val="28"/>
          <w:bdr w:val="none" w:sz="0" w:space="0" w:color="auto" w:frame="1"/>
        </w:rPr>
        <w:t xml:space="preserve">LSKA </w:t>
      </w:r>
      <w:r>
        <w:rPr>
          <w:sz w:val="28"/>
          <w:szCs w:val="28"/>
          <w:bdr w:val="none" w:sz="0" w:space="0" w:color="auto" w:frame="1"/>
        </w:rPr>
        <w:t>īsteno</w:t>
      </w:r>
      <w:r w:rsidRPr="002D3538">
        <w:rPr>
          <w:sz w:val="28"/>
          <w:szCs w:val="28"/>
          <w:bdr w:val="none" w:sz="0" w:space="0" w:color="auto" w:frame="1"/>
        </w:rPr>
        <w:t xml:space="preserve">jot mikroprojekta „Aktīvs seniors Latvijā” aktivitātes, sadarbojoties ar LPF un iepazīstoties ar </w:t>
      </w:r>
      <w:r w:rsidRPr="002D3538">
        <w:rPr>
          <w:color w:val="000000"/>
          <w:sz w:val="28"/>
          <w:szCs w:val="28"/>
          <w:shd w:val="clear" w:color="auto" w:fill="FFFFFF"/>
        </w:rPr>
        <w:t xml:space="preserve">projekta “Vecums nav šķērslis” labo pieredzi, īsteno senioru izglītošanu dažādās jomās, izmantojot RD IKSD atbalstu andragoģijas kā izglītošanas metodes pilnveidošanā.  </w:t>
      </w:r>
      <w:r w:rsidRPr="002D3538">
        <w:rPr>
          <w:b/>
          <w:bCs/>
          <w:sz w:val="28"/>
          <w:szCs w:val="28"/>
          <w:bdr w:val="none" w:sz="0" w:space="0" w:color="auto" w:frame="1"/>
        </w:rPr>
        <w:t xml:space="preserve"> </w:t>
      </w:r>
    </w:p>
    <w:p w:rsidR="0086064E" w:rsidRPr="002D3538" w:rsidRDefault="0086064E" w:rsidP="00452902">
      <w:pPr>
        <w:ind w:firstLine="720"/>
        <w:jc w:val="both"/>
        <w:rPr>
          <w:sz w:val="28"/>
          <w:szCs w:val="28"/>
          <w:bdr w:val="none" w:sz="0" w:space="0" w:color="auto" w:frame="1"/>
        </w:rPr>
      </w:pPr>
      <w:r w:rsidRPr="002D3538">
        <w:rPr>
          <w:sz w:val="28"/>
          <w:szCs w:val="28"/>
          <w:bdr w:val="none" w:sz="0" w:space="0" w:color="auto" w:frame="1"/>
        </w:rPr>
        <w:t xml:space="preserve">2019.gada martā </w:t>
      </w:r>
      <w:r w:rsidRPr="002D3538">
        <w:rPr>
          <w:color w:val="000000"/>
          <w:sz w:val="28"/>
          <w:szCs w:val="28"/>
          <w:shd w:val="clear" w:color="auto" w:fill="FFFFFF"/>
        </w:rPr>
        <w:t xml:space="preserve">projektā “Vecums nav šķērslis” </w:t>
      </w:r>
      <w:r w:rsidRPr="002D3538">
        <w:rPr>
          <w:sz w:val="28"/>
          <w:szCs w:val="28"/>
          <w:bdr w:val="none" w:sz="0" w:space="0" w:color="auto" w:frame="1"/>
        </w:rPr>
        <w:t>52 lektoriem izsniegti sertifikāti, kas apliecina viņu kompetenci un gatavību doties uz pašvaldībām un iedrošināt seniorus īstenot aktīvu dzīvesveidu gan paralēli darba gaitām, gan arī pēc darba gaitu izbeigšanas, tostarp organizējot vai iesaistoties pašvaldībās funkcionējošo Senioru skolu darbībā.</w:t>
      </w:r>
    </w:p>
    <w:p w:rsidR="0086064E" w:rsidRPr="002D3538" w:rsidRDefault="0086064E" w:rsidP="005F748D">
      <w:pPr>
        <w:ind w:firstLine="720"/>
        <w:jc w:val="both"/>
        <w:rPr>
          <w:color w:val="333333"/>
          <w:sz w:val="28"/>
          <w:szCs w:val="28"/>
          <w:shd w:val="clear" w:color="auto" w:fill="FFFFFF"/>
        </w:rPr>
      </w:pPr>
      <w:r w:rsidRPr="002D3538">
        <w:rPr>
          <w:color w:val="333333"/>
          <w:sz w:val="28"/>
          <w:szCs w:val="28"/>
          <w:shd w:val="clear" w:color="auto" w:fill="FFFFFF"/>
        </w:rPr>
        <w:t xml:space="preserve">LSKA </w:t>
      </w:r>
      <w:r w:rsidRPr="002D3538">
        <w:rPr>
          <w:sz w:val="28"/>
          <w:szCs w:val="28"/>
          <w:bdr w:val="none" w:sz="0" w:space="0" w:color="auto" w:frame="1"/>
        </w:rPr>
        <w:t>ir kontaktējusies ar Krāslavas senioru skolas, ko izveidojis psihologs (viens no sertificētajiem lektoriem) Raimonds Lazda, dalībniekiem, kas ar prieku informēja, ka K</w:t>
      </w:r>
      <w:r w:rsidRPr="002D3538">
        <w:rPr>
          <w:color w:val="333333"/>
          <w:sz w:val="28"/>
          <w:szCs w:val="28"/>
          <w:shd w:val="clear" w:color="auto" w:fill="FFFFFF"/>
        </w:rPr>
        <w:t xml:space="preserve">rāslavā  seniori ir ļoti atsaucīgi un ieinteresēti apgūt jaunas zināšanas. 2015.gadā atvērtā "Senioru skola", </w:t>
      </w:r>
      <w:r>
        <w:rPr>
          <w:color w:val="333333"/>
          <w:sz w:val="28"/>
          <w:szCs w:val="28"/>
          <w:shd w:val="clear" w:color="auto" w:fill="FFFFFF"/>
        </w:rPr>
        <w:t>K</w:t>
      </w:r>
      <w:r w:rsidRPr="002D3538">
        <w:rPr>
          <w:color w:val="333333"/>
          <w:sz w:val="28"/>
          <w:szCs w:val="28"/>
          <w:shd w:val="clear" w:color="auto" w:fill="FFFFFF"/>
        </w:rPr>
        <w:t>rāslavas senioriem, kas nav tikai pensionāri, bet arī pirmspensijas vecuma cilvēki, ir ļoti nepieciešama un iknedēļas nodarbības bibliotēkā viņi gaida ar nepacietību. Tā kā šīs skolas dibinātājs psihologs Raimonds Lazda ir ieguvis arī projekta „Vecums nav šķērslis” lektora sertifikātu, tad Krāslavas seniori pilnībā var saņemt informāciju par minētā projekta materiāliem, kas ir plaši un daudzveidīgi.</w:t>
      </w:r>
    </w:p>
    <w:p w:rsidR="0086064E" w:rsidRPr="002D3538" w:rsidRDefault="0086064E" w:rsidP="005F748D">
      <w:pPr>
        <w:ind w:firstLine="720"/>
        <w:jc w:val="both"/>
        <w:rPr>
          <w:color w:val="333333"/>
          <w:sz w:val="28"/>
          <w:szCs w:val="28"/>
          <w:shd w:val="clear" w:color="auto" w:fill="FFFFFF"/>
        </w:rPr>
      </w:pPr>
      <w:r w:rsidRPr="002D3538">
        <w:rPr>
          <w:color w:val="333333"/>
          <w:sz w:val="28"/>
          <w:szCs w:val="28"/>
          <w:shd w:val="clear" w:color="auto" w:fill="FFFFFF"/>
        </w:rPr>
        <w:t xml:space="preserve">Līdzīga situācija ir Kuldīgā un Balvos, kur arī darbojas Senioru skolas un šo skolu aktīvisti ir ieguvuši lektoru sertifikātus. </w:t>
      </w:r>
    </w:p>
    <w:p w:rsidR="0086064E" w:rsidRPr="002D3538" w:rsidRDefault="0086064E" w:rsidP="005F748D">
      <w:pPr>
        <w:ind w:firstLine="720"/>
        <w:jc w:val="both"/>
        <w:rPr>
          <w:color w:val="333333"/>
          <w:sz w:val="28"/>
          <w:szCs w:val="28"/>
          <w:shd w:val="clear" w:color="auto" w:fill="FFFFFF"/>
        </w:rPr>
      </w:pPr>
      <w:r w:rsidRPr="002D3538">
        <w:rPr>
          <w:color w:val="333333"/>
          <w:sz w:val="28"/>
          <w:szCs w:val="28"/>
          <w:shd w:val="clear" w:color="auto" w:fill="FFFFFF"/>
        </w:rPr>
        <w:t xml:space="preserve">Šie pozitīvie piemēri norāda uz nepieciešamību izmantot esošos resursus, t.i. gan jau funkcionējošās senioru organizācijas, gan sertificētos lektorus, gan sagatavotos kvalitatīvos materiālus, gan pieejamos valsts un pašvaldību materiālos un nemateriālos resursus, lai risinātu jautājumu par starpinstitucionālas sadarbības organizēšanu senioru interešu aizstāvēšanai, labās prakses popularizēšanai, pieredzes apmaiņai.   </w:t>
      </w:r>
    </w:p>
    <w:p w:rsidR="0086064E" w:rsidRPr="002D3538" w:rsidRDefault="0086064E" w:rsidP="005F748D">
      <w:pPr>
        <w:ind w:firstLine="720"/>
        <w:jc w:val="both"/>
        <w:rPr>
          <w:sz w:val="28"/>
          <w:szCs w:val="28"/>
          <w:bdr w:val="none" w:sz="0" w:space="0" w:color="auto" w:frame="1"/>
        </w:rPr>
      </w:pPr>
      <w:r w:rsidRPr="002D3538">
        <w:rPr>
          <w:sz w:val="28"/>
          <w:szCs w:val="28"/>
          <w:bdr w:val="none" w:sz="0" w:space="0" w:color="auto" w:frame="1"/>
        </w:rPr>
        <w:t xml:space="preserve">Var minēt, ka Lietuvā darbojas trešās paaudzes universitātes, kas izglīto seniorus dažādu prasmju un zināšanu apguvē, kā arī sociālo kontaktu uzturēšanā. Eiropas valstīs skolas senioriem ir ļoti populāras. Pirmā trešās paaudzes universitāte darbu sāka Francijā 1973.gadā. Pēc pāris gadiem Polijā, kur nu to jau ir vairāk nekā 600 senioru skolu. </w:t>
      </w:r>
    </w:p>
    <w:p w:rsidR="0086064E" w:rsidRPr="002D3538" w:rsidRDefault="0086064E" w:rsidP="005F748D">
      <w:pPr>
        <w:ind w:firstLine="720"/>
        <w:jc w:val="both"/>
        <w:rPr>
          <w:sz w:val="28"/>
          <w:szCs w:val="28"/>
          <w:bdr w:val="none" w:sz="0" w:space="0" w:color="auto" w:frame="1"/>
        </w:rPr>
      </w:pPr>
    </w:p>
    <w:p w:rsidR="0086064E" w:rsidRPr="002D3538" w:rsidRDefault="0086064E" w:rsidP="005F748D">
      <w:pPr>
        <w:ind w:firstLine="720"/>
        <w:jc w:val="both"/>
        <w:rPr>
          <w:b/>
          <w:bCs/>
          <w:sz w:val="28"/>
          <w:szCs w:val="28"/>
          <w:bdr w:val="none" w:sz="0" w:space="0" w:color="auto" w:frame="1"/>
        </w:rPr>
      </w:pPr>
      <w:r w:rsidRPr="002D3538">
        <w:rPr>
          <w:sz w:val="28"/>
          <w:szCs w:val="28"/>
          <w:bdr w:val="none" w:sz="0" w:space="0" w:color="auto" w:frame="1"/>
        </w:rPr>
        <w:t xml:space="preserve">Projekta ietvaros </w:t>
      </w:r>
      <w:r w:rsidRPr="002D3538">
        <w:rPr>
          <w:sz w:val="28"/>
          <w:szCs w:val="28"/>
          <w:u w:val="single"/>
          <w:bdr w:val="none" w:sz="0" w:space="0" w:color="auto" w:frame="1"/>
        </w:rPr>
        <w:t>28.aprīlī</w:t>
      </w:r>
      <w:r w:rsidRPr="002D3538">
        <w:rPr>
          <w:sz w:val="28"/>
          <w:szCs w:val="28"/>
          <w:bdr w:val="none" w:sz="0" w:space="0" w:color="auto" w:frame="1"/>
        </w:rPr>
        <w:t xml:space="preserve"> LSKA piedalījās </w:t>
      </w:r>
      <w:r w:rsidRPr="002D3538">
        <w:rPr>
          <w:color w:val="000000"/>
          <w:sz w:val="28"/>
          <w:szCs w:val="28"/>
          <w:shd w:val="clear" w:color="auto" w:fill="FFFFFF"/>
        </w:rPr>
        <w:t xml:space="preserve">RD IKSD rīkotajā videokonferencē par </w:t>
      </w:r>
      <w:r w:rsidRPr="002D3538">
        <w:rPr>
          <w:b/>
          <w:bCs/>
          <w:color w:val="000000"/>
          <w:sz w:val="28"/>
          <w:szCs w:val="28"/>
          <w:shd w:val="clear" w:color="auto" w:fill="FFFFFF"/>
        </w:rPr>
        <w:t>andragoģijas kā izglītošanas metodes izmantošanu pieaugušo apmācībā un sociālās psiholoģijas aspektiem androgoģijā</w:t>
      </w:r>
      <w:r w:rsidRPr="002D3538">
        <w:rPr>
          <w:color w:val="000000"/>
          <w:sz w:val="28"/>
          <w:szCs w:val="28"/>
          <w:shd w:val="clear" w:color="auto" w:fill="FFFFFF"/>
        </w:rPr>
        <w:t xml:space="preserve">, tostarp darbā ar senioriem un NVO sadarbības organizēšanā kibertelpā.  </w:t>
      </w:r>
    </w:p>
    <w:p w:rsidR="0086064E" w:rsidRPr="002D3538" w:rsidRDefault="0086064E" w:rsidP="005F748D">
      <w:pPr>
        <w:ind w:firstLine="720"/>
        <w:jc w:val="both"/>
        <w:rPr>
          <w:sz w:val="28"/>
          <w:szCs w:val="28"/>
          <w:bdr w:val="none" w:sz="0" w:space="0" w:color="auto" w:frame="1"/>
        </w:rPr>
      </w:pPr>
      <w:r w:rsidRPr="002D3538">
        <w:rPr>
          <w:sz w:val="28"/>
          <w:szCs w:val="28"/>
          <w:bdr w:val="none" w:sz="0" w:space="0" w:color="auto" w:frame="1"/>
        </w:rPr>
        <w:t xml:space="preserve">Jēdziens “andragoģija” tiek lietots vismaz trīs dažādās nozīmēs: </w:t>
      </w:r>
    </w:p>
    <w:p w:rsidR="0086064E" w:rsidRPr="002D3538" w:rsidRDefault="0086064E" w:rsidP="005F748D">
      <w:pPr>
        <w:ind w:firstLine="720"/>
        <w:jc w:val="both"/>
        <w:rPr>
          <w:sz w:val="28"/>
          <w:szCs w:val="28"/>
          <w:bdr w:val="none" w:sz="0" w:space="0" w:color="auto" w:frame="1"/>
        </w:rPr>
      </w:pPr>
      <w:r w:rsidRPr="002D3538">
        <w:rPr>
          <w:sz w:val="28"/>
          <w:szCs w:val="28"/>
          <w:bdr w:val="none" w:sz="0" w:space="0" w:color="auto" w:frame="1"/>
        </w:rPr>
        <w:t xml:space="preserve">1)kā sinonīms jēdzienam “pieaugušo pedagoģija”, </w:t>
      </w:r>
    </w:p>
    <w:p w:rsidR="0086064E" w:rsidRPr="002D3538" w:rsidRDefault="0086064E" w:rsidP="005F748D">
      <w:pPr>
        <w:ind w:firstLine="720"/>
        <w:jc w:val="both"/>
        <w:rPr>
          <w:sz w:val="28"/>
          <w:szCs w:val="28"/>
          <w:bdr w:val="none" w:sz="0" w:space="0" w:color="auto" w:frame="1"/>
        </w:rPr>
      </w:pPr>
      <w:r w:rsidRPr="002D3538">
        <w:rPr>
          <w:sz w:val="28"/>
          <w:szCs w:val="28"/>
          <w:bdr w:val="none" w:sz="0" w:space="0" w:color="auto" w:frame="1"/>
        </w:rPr>
        <w:t xml:space="preserve">2) kā specifiska pieeja,  lai uzsvērtu pieaugušā un bērna atšķirības mācīšanās procesā, </w:t>
      </w:r>
    </w:p>
    <w:p w:rsidR="0086064E" w:rsidRPr="002D3538" w:rsidRDefault="0086064E" w:rsidP="005F748D">
      <w:pPr>
        <w:ind w:firstLine="720"/>
        <w:jc w:val="both"/>
        <w:rPr>
          <w:sz w:val="28"/>
          <w:szCs w:val="28"/>
          <w:bdr w:val="none" w:sz="0" w:space="0" w:color="auto" w:frame="1"/>
        </w:rPr>
      </w:pPr>
      <w:r w:rsidRPr="002D3538">
        <w:rPr>
          <w:sz w:val="28"/>
          <w:szCs w:val="28"/>
          <w:bdr w:val="none" w:sz="0" w:space="0" w:color="auto" w:frame="1"/>
        </w:rPr>
        <w:t>3) kā koncepts, kas iekļauj ne tikai pieaugušo izglītību, bet arī sociālo darbu, personāla vadību un kopienas organizāciju.</w:t>
      </w:r>
    </w:p>
    <w:p w:rsidR="0086064E" w:rsidRPr="002D3538" w:rsidRDefault="0086064E" w:rsidP="005F748D">
      <w:pPr>
        <w:ind w:firstLine="720"/>
        <w:jc w:val="both"/>
        <w:rPr>
          <w:sz w:val="28"/>
          <w:szCs w:val="28"/>
          <w:bdr w:val="none" w:sz="0" w:space="0" w:color="auto" w:frame="1"/>
        </w:rPr>
      </w:pPr>
      <w:r w:rsidRPr="002D3538">
        <w:rPr>
          <w:sz w:val="28"/>
          <w:szCs w:val="28"/>
          <w:bdr w:val="none" w:sz="0" w:space="0" w:color="auto" w:frame="1"/>
        </w:rPr>
        <w:t xml:space="preserve">Pieaugušo izglītība ietver visas mācīšanās darbības pēc pamatizglītības, paverot iespējas personai pilnvērtīgi pašrealizēties dažādās jomās darba vietā, ģimenē, pilsoniskajā sabiedrībā pēc katra iespējām fiziski, intelektuāli, ekonomiski, sociāli un kulturāli. Pieaugušo mācīšanās jēdziens tiek lietots attiecībā uz pieaugušo mācīšanās procesiem un to organizāciju. </w:t>
      </w:r>
    </w:p>
    <w:p w:rsidR="0086064E" w:rsidRPr="002D3538" w:rsidRDefault="0086064E" w:rsidP="005F748D">
      <w:pPr>
        <w:ind w:firstLine="720"/>
        <w:jc w:val="both"/>
        <w:rPr>
          <w:sz w:val="28"/>
          <w:szCs w:val="28"/>
          <w:bdr w:val="none" w:sz="0" w:space="0" w:color="auto" w:frame="1"/>
        </w:rPr>
      </w:pPr>
      <w:r w:rsidRPr="002D3538">
        <w:rPr>
          <w:sz w:val="28"/>
          <w:szCs w:val="28"/>
          <w:bdr w:val="none" w:sz="0" w:space="0" w:color="auto" w:frame="1"/>
        </w:rPr>
        <w:t xml:space="preserve">Tā kā mūsdienās pieaugušo pedagoģijā risināmie uzdevumi gan globāli, gan lokāli saistās ar aktualitātēm sabiedrībā tostarp sabiedrības novecošanos, tad pieaugušo iesaistīšana mācīšanās procesā saistās ar trīs galveno cilvēka darbības jomu uzlabošanu: </w:t>
      </w:r>
    </w:p>
    <w:p w:rsidR="0086064E" w:rsidRPr="002D3538" w:rsidRDefault="0086064E" w:rsidP="005F748D">
      <w:pPr>
        <w:ind w:firstLine="720"/>
        <w:jc w:val="both"/>
        <w:rPr>
          <w:sz w:val="28"/>
          <w:szCs w:val="28"/>
          <w:bdr w:val="none" w:sz="0" w:space="0" w:color="auto" w:frame="1"/>
        </w:rPr>
      </w:pPr>
      <w:r w:rsidRPr="002D3538">
        <w:rPr>
          <w:sz w:val="28"/>
          <w:szCs w:val="28"/>
          <w:bdr w:val="none" w:sz="0" w:space="0" w:color="auto" w:frame="1"/>
        </w:rPr>
        <w:t xml:space="preserve">1) veselība un labklājība, </w:t>
      </w:r>
    </w:p>
    <w:p w:rsidR="0086064E" w:rsidRPr="002D3538" w:rsidRDefault="0086064E" w:rsidP="005F748D">
      <w:pPr>
        <w:ind w:firstLine="720"/>
        <w:jc w:val="both"/>
        <w:rPr>
          <w:sz w:val="28"/>
          <w:szCs w:val="28"/>
          <w:bdr w:val="none" w:sz="0" w:space="0" w:color="auto" w:frame="1"/>
        </w:rPr>
      </w:pPr>
      <w:r w:rsidRPr="002D3538">
        <w:rPr>
          <w:sz w:val="28"/>
          <w:szCs w:val="28"/>
          <w:bdr w:val="none" w:sz="0" w:space="0" w:color="auto" w:frame="1"/>
        </w:rPr>
        <w:t xml:space="preserve">2) nodarbinātība un iekļaušanās darba tirgū, </w:t>
      </w:r>
    </w:p>
    <w:p w:rsidR="0086064E" w:rsidRPr="002D3538" w:rsidRDefault="0086064E" w:rsidP="005F748D">
      <w:pPr>
        <w:ind w:firstLine="720"/>
        <w:jc w:val="both"/>
        <w:rPr>
          <w:sz w:val="28"/>
          <w:szCs w:val="28"/>
          <w:bdr w:val="none" w:sz="0" w:space="0" w:color="auto" w:frame="1"/>
        </w:rPr>
      </w:pPr>
      <w:r w:rsidRPr="002D3538">
        <w:rPr>
          <w:sz w:val="28"/>
          <w:szCs w:val="28"/>
          <w:bdr w:val="none" w:sz="0" w:space="0" w:color="auto" w:frame="1"/>
        </w:rPr>
        <w:t xml:space="preserve">3) pilsoniskā aktivitāte. </w:t>
      </w:r>
    </w:p>
    <w:p w:rsidR="0086064E" w:rsidRPr="002D3538" w:rsidRDefault="0086064E" w:rsidP="005F748D">
      <w:pPr>
        <w:ind w:firstLine="720"/>
        <w:jc w:val="both"/>
        <w:rPr>
          <w:sz w:val="28"/>
          <w:szCs w:val="28"/>
          <w:bdr w:val="none" w:sz="0" w:space="0" w:color="auto" w:frame="1"/>
        </w:rPr>
      </w:pPr>
      <w:r w:rsidRPr="002D3538">
        <w:rPr>
          <w:sz w:val="28"/>
          <w:szCs w:val="28"/>
          <w:bdr w:val="none" w:sz="0" w:space="0" w:color="auto" w:frame="1"/>
        </w:rPr>
        <w:t xml:space="preserve">LSKA uzskata, ka šī projekta galvenais uzdevums ir iedrošināt seniorus pēc iespējas aktīvāk iesaistīties aktuālu sociālo jautājumu risināšanā. Ņemot vērā, ka LSKA biedru vidū ir gan pedagogi ar bagātu dzīves pieredzi, gan androgogi, tad iespēju robežās pandēmijas apstākļos tiek diskutēts par šādās konferencēs sniegto teoriju un praksē īstenotajām senioru apmācībām. Ir zināmi šādi </w:t>
      </w:r>
    </w:p>
    <w:p w:rsidR="0086064E" w:rsidRPr="002D3538" w:rsidRDefault="0086064E" w:rsidP="005F748D">
      <w:pPr>
        <w:ind w:firstLine="720"/>
        <w:jc w:val="both"/>
        <w:rPr>
          <w:sz w:val="28"/>
          <w:szCs w:val="28"/>
          <w:bdr w:val="none" w:sz="0" w:space="0" w:color="auto" w:frame="1"/>
        </w:rPr>
      </w:pPr>
    </w:p>
    <w:p w:rsidR="0086064E" w:rsidRPr="002D3538" w:rsidRDefault="0086064E" w:rsidP="005F748D">
      <w:pPr>
        <w:ind w:firstLine="720"/>
        <w:jc w:val="both"/>
        <w:rPr>
          <w:b/>
          <w:bCs/>
          <w:sz w:val="28"/>
          <w:szCs w:val="28"/>
          <w:bdr w:val="none" w:sz="0" w:space="0" w:color="auto" w:frame="1"/>
        </w:rPr>
      </w:pPr>
      <w:r w:rsidRPr="002D3538">
        <w:rPr>
          <w:b/>
          <w:bCs/>
          <w:sz w:val="28"/>
          <w:szCs w:val="28"/>
          <w:bdr w:val="none" w:sz="0" w:space="0" w:color="auto" w:frame="1"/>
        </w:rPr>
        <w:t>pieaugušo mācīšanās pamatnosacījumi:</w:t>
      </w:r>
    </w:p>
    <w:p w:rsidR="0086064E" w:rsidRPr="002D3538" w:rsidRDefault="0086064E" w:rsidP="005F748D">
      <w:pPr>
        <w:ind w:firstLine="720"/>
        <w:jc w:val="both"/>
        <w:rPr>
          <w:sz w:val="28"/>
          <w:szCs w:val="28"/>
          <w:bdr w:val="none" w:sz="0" w:space="0" w:color="auto" w:frame="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052"/>
      </w:tblGrid>
      <w:tr w:rsidR="0086064E" w:rsidRPr="002D3538">
        <w:tc>
          <w:tcPr>
            <w:tcW w:w="2518" w:type="dxa"/>
          </w:tcPr>
          <w:p w:rsidR="0086064E" w:rsidRPr="002D3538" w:rsidRDefault="0086064E" w:rsidP="0055734B">
            <w:pPr>
              <w:jc w:val="both"/>
              <w:rPr>
                <w:sz w:val="28"/>
                <w:szCs w:val="28"/>
                <w:bdr w:val="none" w:sz="0" w:space="0" w:color="auto" w:frame="1"/>
              </w:rPr>
            </w:pPr>
            <w:r w:rsidRPr="002D3538">
              <w:rPr>
                <w:b/>
                <w:bCs/>
                <w:color w:val="000000"/>
                <w:kern w:val="24"/>
                <w:sz w:val="28"/>
                <w:szCs w:val="28"/>
                <w:lang w:eastAsia="lv-LV"/>
              </w:rPr>
              <w:t>Gatavība</w:t>
            </w:r>
          </w:p>
        </w:tc>
        <w:tc>
          <w:tcPr>
            <w:tcW w:w="7052" w:type="dxa"/>
          </w:tcPr>
          <w:p w:rsidR="0086064E" w:rsidRPr="002D3538" w:rsidRDefault="0086064E" w:rsidP="0055734B">
            <w:pPr>
              <w:jc w:val="both"/>
              <w:rPr>
                <w:sz w:val="28"/>
                <w:szCs w:val="28"/>
                <w:bdr w:val="none" w:sz="0" w:space="0" w:color="auto" w:frame="1"/>
              </w:rPr>
            </w:pPr>
            <w:r w:rsidRPr="002D3538">
              <w:rPr>
                <w:color w:val="000000"/>
                <w:kern w:val="24"/>
                <w:sz w:val="28"/>
                <w:szCs w:val="28"/>
                <w:lang w:eastAsia="lv-LV"/>
              </w:rPr>
              <w:t>Pieaugušajiem jābūt gataviem mācīties, tādēļ ir svarīgi dot atbildi uz jautājumu «Kas tajā ir priekš manis?»</w:t>
            </w:r>
          </w:p>
        </w:tc>
      </w:tr>
      <w:tr w:rsidR="0086064E" w:rsidRPr="002D3538">
        <w:tc>
          <w:tcPr>
            <w:tcW w:w="2518" w:type="dxa"/>
          </w:tcPr>
          <w:p w:rsidR="0086064E" w:rsidRPr="002D3538" w:rsidRDefault="0086064E" w:rsidP="0055734B">
            <w:pPr>
              <w:jc w:val="both"/>
              <w:rPr>
                <w:b/>
                <w:bCs/>
                <w:color w:val="000000"/>
                <w:kern w:val="24"/>
                <w:sz w:val="28"/>
                <w:szCs w:val="28"/>
                <w:lang w:eastAsia="lv-LV"/>
              </w:rPr>
            </w:pPr>
            <w:r w:rsidRPr="002D3538">
              <w:rPr>
                <w:b/>
                <w:bCs/>
                <w:color w:val="000000"/>
                <w:kern w:val="24"/>
                <w:sz w:val="28"/>
                <w:szCs w:val="28"/>
                <w:lang w:eastAsia="lv-LV"/>
              </w:rPr>
              <w:t>Pieredze</w:t>
            </w:r>
          </w:p>
        </w:tc>
        <w:tc>
          <w:tcPr>
            <w:tcW w:w="7052" w:type="dxa"/>
          </w:tcPr>
          <w:p w:rsidR="0086064E" w:rsidRPr="002D3538" w:rsidRDefault="0086064E" w:rsidP="0055734B">
            <w:pPr>
              <w:jc w:val="both"/>
              <w:rPr>
                <w:color w:val="000000"/>
                <w:kern w:val="24"/>
                <w:sz w:val="28"/>
                <w:szCs w:val="28"/>
                <w:lang w:eastAsia="lv-LV"/>
              </w:rPr>
            </w:pPr>
            <w:r w:rsidRPr="002D3538">
              <w:rPr>
                <w:color w:val="000000"/>
                <w:kern w:val="24"/>
                <w:sz w:val="28"/>
                <w:szCs w:val="28"/>
                <w:lang w:eastAsia="lv-LV"/>
              </w:rPr>
              <w:t>Pieaugušie ierodas uz mācībām ar idejām, attieksmi un uzskatiem, kas ietekmē viņu mācīšanos.</w:t>
            </w:r>
          </w:p>
        </w:tc>
      </w:tr>
      <w:tr w:rsidR="0086064E" w:rsidRPr="002D3538">
        <w:tc>
          <w:tcPr>
            <w:tcW w:w="2518" w:type="dxa"/>
          </w:tcPr>
          <w:p w:rsidR="0086064E" w:rsidRPr="002D3538" w:rsidRDefault="0086064E" w:rsidP="0055734B">
            <w:pPr>
              <w:jc w:val="both"/>
              <w:rPr>
                <w:b/>
                <w:bCs/>
                <w:color w:val="000000"/>
                <w:kern w:val="24"/>
                <w:sz w:val="28"/>
                <w:szCs w:val="28"/>
                <w:lang w:eastAsia="lv-LV"/>
              </w:rPr>
            </w:pPr>
            <w:r w:rsidRPr="002D3538">
              <w:rPr>
                <w:b/>
                <w:bCs/>
                <w:color w:val="000000"/>
                <w:kern w:val="24"/>
                <w:sz w:val="28"/>
                <w:szCs w:val="28"/>
                <w:lang w:eastAsia="lv-LV"/>
              </w:rPr>
              <w:t>Atbildība</w:t>
            </w:r>
          </w:p>
        </w:tc>
        <w:tc>
          <w:tcPr>
            <w:tcW w:w="7052" w:type="dxa"/>
          </w:tcPr>
          <w:p w:rsidR="0086064E" w:rsidRPr="002D3538" w:rsidRDefault="0086064E" w:rsidP="0055734B">
            <w:pPr>
              <w:jc w:val="both"/>
              <w:rPr>
                <w:color w:val="000000"/>
                <w:kern w:val="24"/>
                <w:sz w:val="28"/>
                <w:szCs w:val="28"/>
                <w:lang w:eastAsia="lv-LV"/>
              </w:rPr>
            </w:pPr>
            <w:r w:rsidRPr="002D3538">
              <w:rPr>
                <w:color w:val="000000"/>
                <w:kern w:val="24"/>
                <w:sz w:val="28"/>
                <w:szCs w:val="28"/>
                <w:lang w:eastAsia="lv-LV"/>
              </w:rPr>
              <w:t>Pieaugušie ir uz sevi vērsti un spējīgi vadīt savu mācīšanās procesu. Tādēļ ir svarīga viņu līdzdalība mācību procesa noteikšanā.</w:t>
            </w:r>
          </w:p>
        </w:tc>
      </w:tr>
      <w:tr w:rsidR="0086064E" w:rsidRPr="002D3538">
        <w:tc>
          <w:tcPr>
            <w:tcW w:w="2518" w:type="dxa"/>
          </w:tcPr>
          <w:p w:rsidR="0086064E" w:rsidRPr="002D3538" w:rsidRDefault="0086064E" w:rsidP="0055734B">
            <w:pPr>
              <w:jc w:val="both"/>
              <w:rPr>
                <w:b/>
                <w:bCs/>
                <w:color w:val="000000"/>
                <w:kern w:val="24"/>
                <w:sz w:val="28"/>
                <w:szCs w:val="28"/>
                <w:lang w:eastAsia="lv-LV"/>
              </w:rPr>
            </w:pPr>
            <w:r w:rsidRPr="002D3538">
              <w:rPr>
                <w:b/>
                <w:bCs/>
                <w:color w:val="000000"/>
                <w:kern w:val="24"/>
                <w:sz w:val="28"/>
                <w:szCs w:val="28"/>
                <w:lang w:eastAsia="lv-LV"/>
              </w:rPr>
              <w:t>Pielietojums</w:t>
            </w:r>
          </w:p>
        </w:tc>
        <w:tc>
          <w:tcPr>
            <w:tcW w:w="7052" w:type="dxa"/>
          </w:tcPr>
          <w:p w:rsidR="0086064E" w:rsidRPr="002D3538" w:rsidRDefault="0086064E" w:rsidP="0055734B">
            <w:pPr>
              <w:jc w:val="both"/>
              <w:rPr>
                <w:color w:val="000000"/>
                <w:kern w:val="24"/>
                <w:sz w:val="28"/>
                <w:szCs w:val="28"/>
                <w:lang w:eastAsia="lv-LV"/>
              </w:rPr>
            </w:pPr>
            <w:r w:rsidRPr="002D3538">
              <w:rPr>
                <w:color w:val="000000"/>
                <w:kern w:val="24"/>
                <w:sz w:val="28"/>
                <w:szCs w:val="28"/>
                <w:lang w:eastAsia="lv-LV"/>
              </w:rPr>
              <w:t>Mācīšanās ir efektīva, ja pieaugušie saskata reālu  iegūto zināšanu un prasmju pielietojumu darbā pēc iespējas ātrāk pēc mācībām.</w:t>
            </w:r>
          </w:p>
        </w:tc>
      </w:tr>
    </w:tbl>
    <w:p w:rsidR="0086064E" w:rsidRPr="002D3538" w:rsidRDefault="0086064E" w:rsidP="005F748D">
      <w:pPr>
        <w:ind w:firstLine="720"/>
        <w:jc w:val="both"/>
        <w:rPr>
          <w:sz w:val="28"/>
          <w:szCs w:val="28"/>
          <w:bdr w:val="none" w:sz="0" w:space="0" w:color="auto" w:frame="1"/>
        </w:rPr>
      </w:pPr>
    </w:p>
    <w:p w:rsidR="0086064E" w:rsidRPr="002D3538" w:rsidRDefault="0086064E" w:rsidP="005F748D">
      <w:pPr>
        <w:ind w:firstLine="720"/>
        <w:jc w:val="both"/>
        <w:rPr>
          <w:sz w:val="28"/>
          <w:szCs w:val="28"/>
          <w:bdr w:val="none" w:sz="0" w:space="0" w:color="auto" w:frame="1"/>
        </w:rPr>
      </w:pPr>
      <w:r w:rsidRPr="002D3538">
        <w:rPr>
          <w:sz w:val="28"/>
          <w:szCs w:val="28"/>
          <w:bdr w:val="none" w:sz="0" w:space="0" w:color="auto" w:frame="1"/>
        </w:rPr>
        <w:t xml:space="preserve">Andragogs koordinē nevis māca. Tādejādi ar savu darbību pieaugušo mācīšanās procesā, kas andragoģijā tiek dēvēta par pieredzes rezultātā notiekošu uzvedības maiņu,  andragogs sniedz pamatojumu jeb atbild uz jautājumu „Kas tajā ir priekš manis (apmācāmā)?”. Kā arī apmācībām sākoties andragogs izvirza uzdevumus, kas apmācāmajam pasaka, kas tiks sasniegts mācību beigās. </w:t>
      </w:r>
    </w:p>
    <w:p w:rsidR="0086064E" w:rsidRPr="002D3538" w:rsidRDefault="0086064E" w:rsidP="005F748D">
      <w:pPr>
        <w:ind w:firstLine="720"/>
        <w:jc w:val="both"/>
        <w:rPr>
          <w:sz w:val="28"/>
          <w:szCs w:val="28"/>
          <w:bdr w:val="none" w:sz="0" w:space="0" w:color="auto" w:frame="1"/>
        </w:rPr>
      </w:pPr>
      <w:r w:rsidRPr="002D3538">
        <w:rPr>
          <w:sz w:val="28"/>
          <w:szCs w:val="28"/>
          <w:bdr w:val="none" w:sz="0" w:space="0" w:color="auto" w:frame="1"/>
        </w:rPr>
        <w:t xml:space="preserve">Uzdevumam jābūt vienkāršam, izmērāmam, konkrētā laikā sasniedzamam, reālam, aktuālam.    </w:t>
      </w:r>
    </w:p>
    <w:p w:rsidR="0086064E" w:rsidRPr="002D3538" w:rsidRDefault="0086064E" w:rsidP="005F748D">
      <w:pPr>
        <w:ind w:firstLine="720"/>
        <w:jc w:val="both"/>
        <w:rPr>
          <w:sz w:val="28"/>
          <w:szCs w:val="28"/>
          <w:bdr w:val="none" w:sz="0" w:space="0" w:color="auto" w:frame="1"/>
        </w:rPr>
      </w:pPr>
    </w:p>
    <w:p w:rsidR="0086064E" w:rsidRPr="002D3538" w:rsidRDefault="0086064E" w:rsidP="005F748D">
      <w:pPr>
        <w:ind w:firstLine="720"/>
        <w:jc w:val="both"/>
        <w:rPr>
          <w:sz w:val="28"/>
          <w:szCs w:val="28"/>
          <w:bdr w:val="none" w:sz="0" w:space="0" w:color="auto" w:frame="1"/>
        </w:rPr>
      </w:pPr>
      <w:r w:rsidRPr="002D3538">
        <w:rPr>
          <w:sz w:val="28"/>
          <w:szCs w:val="28"/>
          <w:bdr w:val="none" w:sz="0" w:space="0" w:color="auto" w:frame="1"/>
        </w:rPr>
        <w:t>Pieaugušo izglītības projektu 5.kārtas ietvaros, ko organizē VIAA un īsteno dažādas izglītības iestādes un mācību centri, LSKA ir novērojusi ievērojamu senioru aktivitāti, īpaši progr</w:t>
      </w:r>
      <w:r>
        <w:rPr>
          <w:sz w:val="28"/>
          <w:szCs w:val="28"/>
          <w:bdr w:val="none" w:sz="0" w:space="0" w:color="auto" w:frame="1"/>
        </w:rPr>
        <w:t>a</w:t>
      </w:r>
      <w:r w:rsidRPr="002D3538">
        <w:rPr>
          <w:sz w:val="28"/>
          <w:szCs w:val="28"/>
          <w:bdr w:val="none" w:sz="0" w:space="0" w:color="auto" w:frame="1"/>
        </w:rPr>
        <w:t xml:space="preserve">mmās, kurās tiek piedāvāts apgūt sociālās prasmes, tostarp dzīvojamo māju pārvaldīšanas pamatus. Kas liecina par senioru interesi par aktīvu līdzdarbošanos sava mājokļa apsaimniekošanā un vides sakārtošanā. </w:t>
      </w:r>
    </w:p>
    <w:p w:rsidR="0086064E" w:rsidRPr="002D3538" w:rsidRDefault="0086064E" w:rsidP="005F748D">
      <w:pPr>
        <w:ind w:firstLine="720"/>
        <w:jc w:val="both"/>
        <w:rPr>
          <w:sz w:val="28"/>
          <w:szCs w:val="28"/>
          <w:bdr w:val="none" w:sz="0" w:space="0" w:color="auto" w:frame="1"/>
        </w:rPr>
      </w:pPr>
    </w:p>
    <w:p w:rsidR="0086064E" w:rsidRPr="002D3538" w:rsidRDefault="0086064E" w:rsidP="005F748D">
      <w:pPr>
        <w:ind w:firstLine="720"/>
        <w:jc w:val="both"/>
        <w:rPr>
          <w:sz w:val="28"/>
          <w:szCs w:val="28"/>
          <w:bdr w:val="none" w:sz="0" w:space="0" w:color="auto" w:frame="1"/>
        </w:rPr>
      </w:pPr>
      <w:r w:rsidRPr="002D3538">
        <w:rPr>
          <w:sz w:val="28"/>
          <w:szCs w:val="28"/>
          <w:u w:val="single"/>
          <w:bdr w:val="none" w:sz="0" w:space="0" w:color="auto" w:frame="1"/>
        </w:rPr>
        <w:t>16.martā</w:t>
      </w:r>
      <w:r w:rsidRPr="002D3538">
        <w:rPr>
          <w:sz w:val="28"/>
          <w:szCs w:val="28"/>
          <w:bdr w:val="none" w:sz="0" w:space="0" w:color="auto" w:frame="1"/>
        </w:rPr>
        <w:t xml:space="preserve"> projekta aktivitāšu ietvaros LSKA piedalījās RD Mājokļu departamenta rīkotajā videokonferencē par </w:t>
      </w:r>
      <w:r w:rsidRPr="002D3538">
        <w:rPr>
          <w:b/>
          <w:bCs/>
          <w:sz w:val="28"/>
          <w:szCs w:val="28"/>
          <w:bdr w:val="none" w:sz="0" w:space="0" w:color="auto" w:frame="1"/>
        </w:rPr>
        <w:t>Rīgas teritoriālo plānojumu</w:t>
      </w:r>
      <w:r w:rsidRPr="002D3538">
        <w:rPr>
          <w:sz w:val="28"/>
          <w:szCs w:val="28"/>
          <w:bdr w:val="none" w:sz="0" w:space="0" w:color="auto" w:frame="1"/>
        </w:rPr>
        <w:t xml:space="preserve">, kura pamatnostādnes attiecībā uz jautājumiem, kas skar dzīvojamo māju pārvaldīšanas aspektus, sabiedriskā transporta plānojumu, skatījumu uz pilsētas drošības jautājumiem no kriminoloģiskā un  neatliekamās palīdzības sniegšanas viedokļa interesē Rīgas seniorus. </w:t>
      </w:r>
    </w:p>
    <w:p w:rsidR="0086064E" w:rsidRDefault="0086064E" w:rsidP="005F748D">
      <w:pPr>
        <w:ind w:firstLine="720"/>
        <w:jc w:val="both"/>
        <w:rPr>
          <w:sz w:val="28"/>
          <w:szCs w:val="28"/>
          <w:bdr w:val="none" w:sz="0" w:space="0" w:color="auto" w:frame="1"/>
        </w:rPr>
      </w:pPr>
      <w:r w:rsidRPr="002D3538">
        <w:rPr>
          <w:sz w:val="28"/>
          <w:szCs w:val="28"/>
          <w:bdr w:val="none" w:sz="0" w:space="0" w:color="auto" w:frame="1"/>
        </w:rPr>
        <w:t>Pēc aktīvām diskusijām ar  RD Mājokļu departamenta pārstāvjiem un RD deputātiem, kas piedalījās videokonferencē, LSKA nolēma organizēt  projekta meistarklasi par aktuāliem mājokļu apsaimniekošanas jautājumiem Rīgas mikrorajonos un jautājumiem attiecībā uz vides pieejamību</w:t>
      </w:r>
      <w:bookmarkStart w:id="0" w:name="_GoBack"/>
      <w:bookmarkEnd w:id="0"/>
      <w:r w:rsidRPr="002D3538">
        <w:rPr>
          <w:sz w:val="28"/>
          <w:szCs w:val="28"/>
          <w:bdr w:val="none" w:sz="0" w:space="0" w:color="auto" w:frame="1"/>
        </w:rPr>
        <w:t xml:space="preserve">. </w:t>
      </w:r>
    </w:p>
    <w:p w:rsidR="0086064E" w:rsidRDefault="0086064E" w:rsidP="005F748D">
      <w:pPr>
        <w:ind w:firstLine="720"/>
        <w:jc w:val="both"/>
        <w:rPr>
          <w:sz w:val="28"/>
          <w:szCs w:val="28"/>
          <w:bdr w:val="none" w:sz="0" w:space="0" w:color="auto" w:frame="1"/>
        </w:rPr>
      </w:pPr>
    </w:p>
    <w:p w:rsidR="0086064E" w:rsidRDefault="0086064E" w:rsidP="00CE4236">
      <w:pPr>
        <w:spacing w:line="276" w:lineRule="auto"/>
        <w:jc w:val="center"/>
        <w:rPr>
          <w:b/>
          <w:bCs/>
          <w:color w:val="222222"/>
          <w:sz w:val="28"/>
          <w:szCs w:val="28"/>
          <w:shd w:val="clear" w:color="auto" w:fill="FFFFFF"/>
        </w:rPr>
      </w:pPr>
      <w:r w:rsidRPr="00CE4236">
        <w:rPr>
          <w:b/>
          <w:bCs/>
          <w:color w:val="222222"/>
          <w:sz w:val="28"/>
          <w:szCs w:val="28"/>
          <w:shd w:val="clear" w:color="auto" w:fill="FFFFFF"/>
        </w:rPr>
        <w:t xml:space="preserve">Projekts </w:t>
      </w:r>
      <w:r w:rsidRPr="00CE4236">
        <w:rPr>
          <w:b/>
          <w:bCs/>
          <w:sz w:val="28"/>
          <w:szCs w:val="28"/>
        </w:rPr>
        <w:t>“Senioru saeima-rīdzinieku sadarbības meistarklases”</w:t>
      </w:r>
      <w:r w:rsidRPr="00CE4236">
        <w:rPr>
          <w:b/>
          <w:bCs/>
          <w:color w:val="222222"/>
          <w:sz w:val="28"/>
          <w:szCs w:val="28"/>
          <w:shd w:val="clear" w:color="auto" w:fill="FFFFFF"/>
        </w:rPr>
        <w:t xml:space="preserve"> </w:t>
      </w:r>
    </w:p>
    <w:p w:rsidR="0086064E" w:rsidRPr="00CE4236" w:rsidRDefault="0086064E" w:rsidP="00CE4236">
      <w:pPr>
        <w:spacing w:line="276" w:lineRule="auto"/>
        <w:jc w:val="center"/>
        <w:rPr>
          <w:b/>
          <w:bCs/>
          <w:color w:val="222222"/>
          <w:sz w:val="28"/>
          <w:szCs w:val="28"/>
          <w:shd w:val="clear" w:color="auto" w:fill="FFFFFF"/>
        </w:rPr>
      </w:pPr>
      <w:r w:rsidRPr="00CE4236">
        <w:rPr>
          <w:b/>
          <w:bCs/>
          <w:color w:val="222222"/>
          <w:sz w:val="28"/>
          <w:szCs w:val="28"/>
          <w:shd w:val="clear" w:color="auto" w:fill="FFFFFF"/>
        </w:rPr>
        <w:t>tiek līdzfinansēts Rīgas domes Izglītības, kultūras un sporta departamenta Sabiedrības integrācijas programmas ietvaros.</w:t>
      </w:r>
    </w:p>
    <w:p w:rsidR="0086064E" w:rsidRPr="00504A3F" w:rsidRDefault="0086064E" w:rsidP="00CE4236">
      <w:pPr>
        <w:spacing w:line="276" w:lineRule="auto"/>
        <w:jc w:val="center"/>
        <w:rPr>
          <w:color w:val="222222"/>
          <w:sz w:val="28"/>
          <w:szCs w:val="28"/>
          <w:shd w:val="clear" w:color="auto" w:fill="FFFFFF"/>
        </w:rPr>
      </w:pPr>
      <w:r>
        <w:rPr>
          <w:color w:val="222222"/>
          <w:sz w:val="28"/>
          <w:szCs w:val="28"/>
          <w:shd w:val="clear" w:color="auto" w:fill="FFFFFF"/>
        </w:rPr>
        <w:t>Finansējuma līgums Nr . DIKs-21-148-lī</w:t>
      </w:r>
    </w:p>
    <w:p w:rsidR="0086064E" w:rsidRPr="00504A3F" w:rsidRDefault="0086064E" w:rsidP="00CE4236">
      <w:pPr>
        <w:spacing w:line="276" w:lineRule="auto"/>
        <w:rPr>
          <w:sz w:val="28"/>
          <w:szCs w:val="28"/>
        </w:rPr>
      </w:pPr>
    </w:p>
    <w:p w:rsidR="0086064E" w:rsidRPr="002D3538" w:rsidRDefault="0086064E" w:rsidP="00CE4236">
      <w:pPr>
        <w:ind w:firstLine="720"/>
        <w:jc w:val="both"/>
        <w:rPr>
          <w:sz w:val="28"/>
          <w:szCs w:val="28"/>
          <w:bdr w:val="none" w:sz="0" w:space="0" w:color="auto" w:frame="1"/>
        </w:rPr>
      </w:pPr>
      <w:r w:rsidRPr="00FE3DEB">
        <w:rPr>
          <w:noProof/>
          <w:sz w:val="28"/>
          <w:szCs w:val="28"/>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0.25pt;height:177pt;visibility:visible">
            <v:imagedata r:id="rId7" o:title=""/>
          </v:shape>
        </w:pict>
      </w:r>
    </w:p>
    <w:sectPr w:rsidR="0086064E" w:rsidRPr="002D3538" w:rsidSect="00D95C48">
      <w:pgSz w:w="11906" w:h="16838"/>
      <w:pgMar w:top="992" w:right="1134" w:bottom="1440"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64E" w:rsidRDefault="0086064E" w:rsidP="009D7B32">
      <w:r>
        <w:separator/>
      </w:r>
    </w:p>
  </w:endnote>
  <w:endnote w:type="continuationSeparator" w:id="0">
    <w:p w:rsidR="0086064E" w:rsidRDefault="0086064E" w:rsidP="009D7B32">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BA"/>
    <w:family w:val="roman"/>
    <w:pitch w:val="variable"/>
    <w:sig w:usb0="00000287" w:usb1="00000000"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64E" w:rsidRDefault="0086064E" w:rsidP="009D7B32">
      <w:r>
        <w:separator/>
      </w:r>
    </w:p>
  </w:footnote>
  <w:footnote w:type="continuationSeparator" w:id="0">
    <w:p w:rsidR="0086064E" w:rsidRDefault="0086064E" w:rsidP="009D7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5A45"/>
    <w:multiLevelType w:val="hybridMultilevel"/>
    <w:tmpl w:val="06B490FE"/>
    <w:lvl w:ilvl="0" w:tplc="B3E253F2">
      <w:start w:val="1"/>
      <w:numFmt w:val="bullet"/>
      <w:lvlText w:val="-"/>
      <w:lvlJc w:val="left"/>
      <w:pPr>
        <w:ind w:left="720" w:hanging="360"/>
      </w:pPr>
      <w:rPr>
        <w:rFonts w:ascii="Georgia" w:eastAsia="Times New Roman" w:hAnsi="Georgia"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
    <w:nsid w:val="174601BB"/>
    <w:multiLevelType w:val="multilevel"/>
    <w:tmpl w:val="229AE2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8953F45"/>
    <w:multiLevelType w:val="hybridMultilevel"/>
    <w:tmpl w:val="7B5AB63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C4C34C6"/>
    <w:multiLevelType w:val="hybridMultilevel"/>
    <w:tmpl w:val="9A183016"/>
    <w:lvl w:ilvl="0" w:tplc="0E203BDA">
      <w:start w:val="1"/>
      <w:numFmt w:val="decimal"/>
      <w:lvlText w:val="%1)"/>
      <w:lvlJc w:val="left"/>
      <w:pPr>
        <w:ind w:left="720" w:hanging="360"/>
      </w:pPr>
      <w:rPr>
        <w:rFonts w:ascii="Georgia" w:hAnsi="Georgia" w:cs="Georgia"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296550AE"/>
    <w:multiLevelType w:val="multilevel"/>
    <w:tmpl w:val="C23624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C462BBC"/>
    <w:multiLevelType w:val="hybridMultilevel"/>
    <w:tmpl w:val="B932401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301971EB"/>
    <w:multiLevelType w:val="multilevel"/>
    <w:tmpl w:val="13B66F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AD54770"/>
    <w:multiLevelType w:val="hybridMultilevel"/>
    <w:tmpl w:val="B13CD5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BB373D2"/>
    <w:multiLevelType w:val="hybridMultilevel"/>
    <w:tmpl w:val="26D2C930"/>
    <w:lvl w:ilvl="0" w:tplc="8C9CA35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40AE0E30"/>
    <w:multiLevelType w:val="hybridMultilevel"/>
    <w:tmpl w:val="2124D848"/>
    <w:lvl w:ilvl="0" w:tplc="8EFE4F4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nsid w:val="421C6C83"/>
    <w:multiLevelType w:val="hybridMultilevel"/>
    <w:tmpl w:val="6072678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64A53FE"/>
    <w:multiLevelType w:val="multilevel"/>
    <w:tmpl w:val="E85804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8693827"/>
    <w:multiLevelType w:val="multilevel"/>
    <w:tmpl w:val="BFCC6A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6900B82"/>
    <w:multiLevelType w:val="hybridMultilevel"/>
    <w:tmpl w:val="D6B465C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59376056"/>
    <w:multiLevelType w:val="multilevel"/>
    <w:tmpl w:val="3AA40E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F75469C"/>
    <w:multiLevelType w:val="multilevel"/>
    <w:tmpl w:val="19B6D5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6970AA4"/>
    <w:multiLevelType w:val="multilevel"/>
    <w:tmpl w:val="AF1EC3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F7E7F3C"/>
    <w:multiLevelType w:val="hybridMultilevel"/>
    <w:tmpl w:val="40321F14"/>
    <w:lvl w:ilvl="0" w:tplc="1B422D1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nsid w:val="74B17928"/>
    <w:multiLevelType w:val="multilevel"/>
    <w:tmpl w:val="6BBC63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76561AD0"/>
    <w:multiLevelType w:val="hybridMultilevel"/>
    <w:tmpl w:val="3112FFA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7A241379"/>
    <w:multiLevelType w:val="hybridMultilevel"/>
    <w:tmpl w:val="3B7C971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7A6E2C1F"/>
    <w:multiLevelType w:val="multilevel"/>
    <w:tmpl w:val="CBFE5C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7DFE5031"/>
    <w:multiLevelType w:val="multilevel"/>
    <w:tmpl w:val="7ED2D6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7"/>
  </w:num>
  <w:num w:numId="2">
    <w:abstractNumId w:val="17"/>
  </w:num>
  <w:num w:numId="3">
    <w:abstractNumId w:val="8"/>
  </w:num>
  <w:num w:numId="4">
    <w:abstractNumId w:val="16"/>
  </w:num>
  <w:num w:numId="5">
    <w:abstractNumId w:val="21"/>
  </w:num>
  <w:num w:numId="6">
    <w:abstractNumId w:val="4"/>
  </w:num>
  <w:num w:numId="7">
    <w:abstractNumId w:val="15"/>
  </w:num>
  <w:num w:numId="8">
    <w:abstractNumId w:val="12"/>
  </w:num>
  <w:num w:numId="9">
    <w:abstractNumId w:val="11"/>
  </w:num>
  <w:num w:numId="10">
    <w:abstractNumId w:val="6"/>
  </w:num>
  <w:num w:numId="11">
    <w:abstractNumId w:val="14"/>
  </w:num>
  <w:num w:numId="12">
    <w:abstractNumId w:val="18"/>
  </w:num>
  <w:num w:numId="13">
    <w:abstractNumId w:val="1"/>
  </w:num>
  <w:num w:numId="14">
    <w:abstractNumId w:val="22"/>
  </w:num>
  <w:num w:numId="15">
    <w:abstractNumId w:val="0"/>
  </w:num>
  <w:num w:numId="16">
    <w:abstractNumId w:val="2"/>
  </w:num>
  <w:num w:numId="17">
    <w:abstractNumId w:val="20"/>
  </w:num>
  <w:num w:numId="18">
    <w:abstractNumId w:val="19"/>
  </w:num>
  <w:num w:numId="19">
    <w:abstractNumId w:val="5"/>
  </w:num>
  <w:num w:numId="20">
    <w:abstractNumId w:val="10"/>
  </w:num>
  <w:num w:numId="21">
    <w:abstractNumId w:val="13"/>
  </w:num>
  <w:num w:numId="22">
    <w:abstractNumId w:val="3"/>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F5A"/>
    <w:rsid w:val="00006CCC"/>
    <w:rsid w:val="000145A0"/>
    <w:rsid w:val="00024F26"/>
    <w:rsid w:val="00034B5A"/>
    <w:rsid w:val="00063561"/>
    <w:rsid w:val="00090DA1"/>
    <w:rsid w:val="0009108C"/>
    <w:rsid w:val="00092120"/>
    <w:rsid w:val="000A09D3"/>
    <w:rsid w:val="000A7A7A"/>
    <w:rsid w:val="000B219F"/>
    <w:rsid w:val="000B6B21"/>
    <w:rsid w:val="000B6EA7"/>
    <w:rsid w:val="000E7DF9"/>
    <w:rsid w:val="000F6B21"/>
    <w:rsid w:val="00114332"/>
    <w:rsid w:val="00144615"/>
    <w:rsid w:val="00160840"/>
    <w:rsid w:val="0017359E"/>
    <w:rsid w:val="00182A6E"/>
    <w:rsid w:val="001905C1"/>
    <w:rsid w:val="00193245"/>
    <w:rsid w:val="00194DD0"/>
    <w:rsid w:val="001950A5"/>
    <w:rsid w:val="00196501"/>
    <w:rsid w:val="001E37C9"/>
    <w:rsid w:val="00200FEB"/>
    <w:rsid w:val="002041FF"/>
    <w:rsid w:val="00215EB2"/>
    <w:rsid w:val="002162CE"/>
    <w:rsid w:val="00217808"/>
    <w:rsid w:val="0022351D"/>
    <w:rsid w:val="002319BD"/>
    <w:rsid w:val="00231A11"/>
    <w:rsid w:val="00236916"/>
    <w:rsid w:val="002530D7"/>
    <w:rsid w:val="00256AAD"/>
    <w:rsid w:val="00280859"/>
    <w:rsid w:val="00287EAD"/>
    <w:rsid w:val="002A5E6B"/>
    <w:rsid w:val="002B25B6"/>
    <w:rsid w:val="002C6CDE"/>
    <w:rsid w:val="002D3538"/>
    <w:rsid w:val="002F1A86"/>
    <w:rsid w:val="00312F4A"/>
    <w:rsid w:val="00315258"/>
    <w:rsid w:val="00320960"/>
    <w:rsid w:val="00325096"/>
    <w:rsid w:val="003273B7"/>
    <w:rsid w:val="00334FD6"/>
    <w:rsid w:val="0035359A"/>
    <w:rsid w:val="00372B8D"/>
    <w:rsid w:val="003827D0"/>
    <w:rsid w:val="00393487"/>
    <w:rsid w:val="00396BA6"/>
    <w:rsid w:val="003E0A1D"/>
    <w:rsid w:val="004317F3"/>
    <w:rsid w:val="00435DD8"/>
    <w:rsid w:val="004373B3"/>
    <w:rsid w:val="004478E5"/>
    <w:rsid w:val="00452902"/>
    <w:rsid w:val="00462BFC"/>
    <w:rsid w:val="00470F6B"/>
    <w:rsid w:val="0048153C"/>
    <w:rsid w:val="004A074B"/>
    <w:rsid w:val="004A1A8C"/>
    <w:rsid w:val="004A3129"/>
    <w:rsid w:val="004A3B52"/>
    <w:rsid w:val="004C0EE6"/>
    <w:rsid w:val="004C3AD0"/>
    <w:rsid w:val="004C548A"/>
    <w:rsid w:val="004D09EA"/>
    <w:rsid w:val="004D48B9"/>
    <w:rsid w:val="004D554A"/>
    <w:rsid w:val="00504A3F"/>
    <w:rsid w:val="00523CC2"/>
    <w:rsid w:val="00527900"/>
    <w:rsid w:val="0055734B"/>
    <w:rsid w:val="00560A1F"/>
    <w:rsid w:val="005646A1"/>
    <w:rsid w:val="005A0F18"/>
    <w:rsid w:val="005A2410"/>
    <w:rsid w:val="005B655E"/>
    <w:rsid w:val="005D11E5"/>
    <w:rsid w:val="005F748D"/>
    <w:rsid w:val="005F7987"/>
    <w:rsid w:val="00602B1F"/>
    <w:rsid w:val="00626187"/>
    <w:rsid w:val="00632E3E"/>
    <w:rsid w:val="00666431"/>
    <w:rsid w:val="006738DD"/>
    <w:rsid w:val="00686321"/>
    <w:rsid w:val="006878D2"/>
    <w:rsid w:val="006A3331"/>
    <w:rsid w:val="006C64E3"/>
    <w:rsid w:val="006D56F2"/>
    <w:rsid w:val="006D737F"/>
    <w:rsid w:val="006E4AA0"/>
    <w:rsid w:val="006F6800"/>
    <w:rsid w:val="00703D24"/>
    <w:rsid w:val="007320F1"/>
    <w:rsid w:val="00732CE8"/>
    <w:rsid w:val="00734095"/>
    <w:rsid w:val="007429A0"/>
    <w:rsid w:val="00743A13"/>
    <w:rsid w:val="0075645E"/>
    <w:rsid w:val="00762D19"/>
    <w:rsid w:val="00763D1F"/>
    <w:rsid w:val="00773AB7"/>
    <w:rsid w:val="00786635"/>
    <w:rsid w:val="007A0D83"/>
    <w:rsid w:val="007B40E6"/>
    <w:rsid w:val="0080571D"/>
    <w:rsid w:val="008109B7"/>
    <w:rsid w:val="0082550A"/>
    <w:rsid w:val="008316BB"/>
    <w:rsid w:val="00836C0B"/>
    <w:rsid w:val="0084117B"/>
    <w:rsid w:val="00842829"/>
    <w:rsid w:val="0086064E"/>
    <w:rsid w:val="00865CC4"/>
    <w:rsid w:val="00872F3B"/>
    <w:rsid w:val="00873DF6"/>
    <w:rsid w:val="0088018A"/>
    <w:rsid w:val="0088150D"/>
    <w:rsid w:val="008A1D97"/>
    <w:rsid w:val="008A3EBE"/>
    <w:rsid w:val="008C523E"/>
    <w:rsid w:val="008E3DED"/>
    <w:rsid w:val="00910041"/>
    <w:rsid w:val="009327D7"/>
    <w:rsid w:val="009529C8"/>
    <w:rsid w:val="009765ED"/>
    <w:rsid w:val="00987AFF"/>
    <w:rsid w:val="009933B6"/>
    <w:rsid w:val="009A529E"/>
    <w:rsid w:val="009C017D"/>
    <w:rsid w:val="009C3023"/>
    <w:rsid w:val="009C53A8"/>
    <w:rsid w:val="009C76EB"/>
    <w:rsid w:val="009D7B32"/>
    <w:rsid w:val="009E14D8"/>
    <w:rsid w:val="009F33C1"/>
    <w:rsid w:val="00A52BFB"/>
    <w:rsid w:val="00A61476"/>
    <w:rsid w:val="00A6647D"/>
    <w:rsid w:val="00A70597"/>
    <w:rsid w:val="00A72637"/>
    <w:rsid w:val="00A734D8"/>
    <w:rsid w:val="00A9423D"/>
    <w:rsid w:val="00AC7F14"/>
    <w:rsid w:val="00AD720F"/>
    <w:rsid w:val="00AD781C"/>
    <w:rsid w:val="00AE1337"/>
    <w:rsid w:val="00AE1405"/>
    <w:rsid w:val="00AE573B"/>
    <w:rsid w:val="00AE5890"/>
    <w:rsid w:val="00AF098F"/>
    <w:rsid w:val="00AF45FB"/>
    <w:rsid w:val="00AF4E27"/>
    <w:rsid w:val="00B01221"/>
    <w:rsid w:val="00B2571B"/>
    <w:rsid w:val="00B63790"/>
    <w:rsid w:val="00B86BDB"/>
    <w:rsid w:val="00B86D30"/>
    <w:rsid w:val="00B87E36"/>
    <w:rsid w:val="00BB1D97"/>
    <w:rsid w:val="00BB4549"/>
    <w:rsid w:val="00BC0367"/>
    <w:rsid w:val="00BE68B3"/>
    <w:rsid w:val="00C16F24"/>
    <w:rsid w:val="00C32643"/>
    <w:rsid w:val="00C53C87"/>
    <w:rsid w:val="00C61D5E"/>
    <w:rsid w:val="00C6238A"/>
    <w:rsid w:val="00C731B7"/>
    <w:rsid w:val="00C732C2"/>
    <w:rsid w:val="00C7749B"/>
    <w:rsid w:val="00C97F16"/>
    <w:rsid w:val="00CC4728"/>
    <w:rsid w:val="00CD4E61"/>
    <w:rsid w:val="00CE1E03"/>
    <w:rsid w:val="00CE4236"/>
    <w:rsid w:val="00CF0F5A"/>
    <w:rsid w:val="00CF2053"/>
    <w:rsid w:val="00CF2EF0"/>
    <w:rsid w:val="00CF4F47"/>
    <w:rsid w:val="00D0069A"/>
    <w:rsid w:val="00D252E6"/>
    <w:rsid w:val="00D3108E"/>
    <w:rsid w:val="00D50BEB"/>
    <w:rsid w:val="00D55EEE"/>
    <w:rsid w:val="00D7198C"/>
    <w:rsid w:val="00D95C48"/>
    <w:rsid w:val="00DB7E83"/>
    <w:rsid w:val="00DC64F3"/>
    <w:rsid w:val="00DD7415"/>
    <w:rsid w:val="00DD7CC4"/>
    <w:rsid w:val="00DE55A4"/>
    <w:rsid w:val="00DF0A7D"/>
    <w:rsid w:val="00E0765B"/>
    <w:rsid w:val="00E23F42"/>
    <w:rsid w:val="00E3241F"/>
    <w:rsid w:val="00E35DD0"/>
    <w:rsid w:val="00E46F23"/>
    <w:rsid w:val="00E5541D"/>
    <w:rsid w:val="00E61033"/>
    <w:rsid w:val="00E629BE"/>
    <w:rsid w:val="00E74198"/>
    <w:rsid w:val="00EA1424"/>
    <w:rsid w:val="00EB53EA"/>
    <w:rsid w:val="00ED7441"/>
    <w:rsid w:val="00EE6475"/>
    <w:rsid w:val="00EF1A2E"/>
    <w:rsid w:val="00EF2852"/>
    <w:rsid w:val="00EF3DC6"/>
    <w:rsid w:val="00EF3DD4"/>
    <w:rsid w:val="00F0231E"/>
    <w:rsid w:val="00F256D8"/>
    <w:rsid w:val="00F32517"/>
    <w:rsid w:val="00F502F4"/>
    <w:rsid w:val="00F506CF"/>
    <w:rsid w:val="00F51B51"/>
    <w:rsid w:val="00F54BA6"/>
    <w:rsid w:val="00F57A97"/>
    <w:rsid w:val="00F64B80"/>
    <w:rsid w:val="00F66E4E"/>
    <w:rsid w:val="00F73A35"/>
    <w:rsid w:val="00F81EF0"/>
    <w:rsid w:val="00F8338A"/>
    <w:rsid w:val="00FA6474"/>
    <w:rsid w:val="00FB4218"/>
    <w:rsid w:val="00FB642D"/>
    <w:rsid w:val="00FC798A"/>
    <w:rsid w:val="00FD0BA6"/>
    <w:rsid w:val="00FE301A"/>
    <w:rsid w:val="00FE3DEB"/>
    <w:rsid w:val="00FF364B"/>
    <w:rsid w:val="00FF7A8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03"/>
    <w:rPr>
      <w:sz w:val="24"/>
      <w:szCs w:val="24"/>
      <w:lang w:eastAsia="en-US"/>
    </w:rPr>
  </w:style>
  <w:style w:type="paragraph" w:styleId="Heading2">
    <w:name w:val="heading 2"/>
    <w:basedOn w:val="Normal"/>
    <w:link w:val="Heading2Char"/>
    <w:uiPriority w:val="99"/>
    <w:qFormat/>
    <w:locked/>
    <w:rsid w:val="008316BB"/>
    <w:pPr>
      <w:spacing w:before="100" w:beforeAutospacing="1" w:after="100" w:afterAutospacing="1"/>
      <w:outlineLvl w:val="1"/>
    </w:pPr>
    <w:rPr>
      <w:rFonts w:eastAsia="Times New Roman"/>
      <w:b/>
      <w:bCs/>
      <w:sz w:val="36"/>
      <w:szCs w:val="36"/>
      <w:lang w:eastAsia="lv-LV"/>
    </w:rPr>
  </w:style>
  <w:style w:type="paragraph" w:styleId="Heading3">
    <w:name w:val="heading 3"/>
    <w:basedOn w:val="Normal"/>
    <w:link w:val="Heading3Char"/>
    <w:uiPriority w:val="99"/>
    <w:qFormat/>
    <w:locked/>
    <w:rsid w:val="008316BB"/>
    <w:pPr>
      <w:spacing w:before="100" w:beforeAutospacing="1" w:after="100" w:afterAutospacing="1"/>
      <w:outlineLvl w:val="2"/>
    </w:pPr>
    <w:rPr>
      <w:rFonts w:eastAsia="Times New Roman"/>
      <w:b/>
      <w:bCs/>
      <w:sz w:val="27"/>
      <w:szCs w:val="27"/>
      <w:lang w:eastAsia="lv-LV"/>
    </w:rPr>
  </w:style>
  <w:style w:type="paragraph" w:styleId="Heading4">
    <w:name w:val="heading 4"/>
    <w:basedOn w:val="Normal"/>
    <w:link w:val="Heading4Char"/>
    <w:uiPriority w:val="99"/>
    <w:qFormat/>
    <w:locked/>
    <w:rsid w:val="008316BB"/>
    <w:pPr>
      <w:spacing w:before="100" w:beforeAutospacing="1" w:after="100" w:afterAutospacing="1"/>
      <w:outlineLvl w:val="3"/>
    </w:pPr>
    <w:rPr>
      <w:rFonts w:eastAsia="Times New Roman"/>
      <w:b/>
      <w:bCs/>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316BB"/>
    <w:rPr>
      <w:rFonts w:eastAsia="Times New Roman"/>
      <w:b/>
      <w:bCs/>
      <w:sz w:val="36"/>
      <w:szCs w:val="36"/>
    </w:rPr>
  </w:style>
  <w:style w:type="character" w:customStyle="1" w:styleId="Heading3Char">
    <w:name w:val="Heading 3 Char"/>
    <w:basedOn w:val="DefaultParagraphFont"/>
    <w:link w:val="Heading3"/>
    <w:uiPriority w:val="99"/>
    <w:locked/>
    <w:rsid w:val="008316BB"/>
    <w:rPr>
      <w:rFonts w:eastAsia="Times New Roman"/>
      <w:b/>
      <w:bCs/>
      <w:sz w:val="27"/>
      <w:szCs w:val="27"/>
    </w:rPr>
  </w:style>
  <w:style w:type="character" w:customStyle="1" w:styleId="Heading4Char">
    <w:name w:val="Heading 4 Char"/>
    <w:basedOn w:val="DefaultParagraphFont"/>
    <w:link w:val="Heading4"/>
    <w:uiPriority w:val="99"/>
    <w:locked/>
    <w:rsid w:val="008316BB"/>
    <w:rPr>
      <w:rFonts w:eastAsia="Times New Roman"/>
      <w:b/>
      <w:bCs/>
      <w:sz w:val="24"/>
      <w:szCs w:val="24"/>
    </w:rPr>
  </w:style>
  <w:style w:type="paragraph" w:customStyle="1" w:styleId="Default">
    <w:name w:val="Default"/>
    <w:uiPriority w:val="99"/>
    <w:rsid w:val="00C61D5E"/>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762D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D19"/>
    <w:rPr>
      <w:rFonts w:ascii="Tahoma" w:hAnsi="Tahoma" w:cs="Tahoma"/>
      <w:sz w:val="16"/>
      <w:szCs w:val="16"/>
    </w:rPr>
  </w:style>
  <w:style w:type="character" w:styleId="CommentReference">
    <w:name w:val="annotation reference"/>
    <w:basedOn w:val="DefaultParagraphFont"/>
    <w:uiPriority w:val="99"/>
    <w:semiHidden/>
    <w:rsid w:val="00743A13"/>
    <w:rPr>
      <w:sz w:val="16"/>
      <w:szCs w:val="16"/>
    </w:rPr>
  </w:style>
  <w:style w:type="paragraph" w:styleId="CommentText">
    <w:name w:val="annotation text"/>
    <w:basedOn w:val="Normal"/>
    <w:link w:val="CommentTextChar"/>
    <w:uiPriority w:val="99"/>
    <w:semiHidden/>
    <w:rsid w:val="00743A13"/>
    <w:rPr>
      <w:sz w:val="20"/>
      <w:szCs w:val="20"/>
    </w:rPr>
  </w:style>
  <w:style w:type="character" w:customStyle="1" w:styleId="CommentTextChar">
    <w:name w:val="Comment Text Char"/>
    <w:basedOn w:val="DefaultParagraphFont"/>
    <w:link w:val="CommentText"/>
    <w:uiPriority w:val="99"/>
    <w:semiHidden/>
    <w:locked/>
    <w:rsid w:val="00743A13"/>
    <w:rPr>
      <w:sz w:val="20"/>
      <w:szCs w:val="20"/>
    </w:rPr>
  </w:style>
  <w:style w:type="paragraph" w:styleId="CommentSubject">
    <w:name w:val="annotation subject"/>
    <w:basedOn w:val="CommentText"/>
    <w:next w:val="CommentText"/>
    <w:link w:val="CommentSubjectChar"/>
    <w:uiPriority w:val="99"/>
    <w:semiHidden/>
    <w:rsid w:val="00743A13"/>
    <w:rPr>
      <w:b/>
      <w:bCs/>
    </w:rPr>
  </w:style>
  <w:style w:type="character" w:customStyle="1" w:styleId="CommentSubjectChar">
    <w:name w:val="Comment Subject Char"/>
    <w:basedOn w:val="CommentTextChar"/>
    <w:link w:val="CommentSubject"/>
    <w:uiPriority w:val="99"/>
    <w:semiHidden/>
    <w:locked/>
    <w:rsid w:val="00743A13"/>
    <w:rPr>
      <w:b/>
      <w:bCs/>
    </w:rPr>
  </w:style>
  <w:style w:type="paragraph" w:styleId="EndnoteText">
    <w:name w:val="endnote text"/>
    <w:basedOn w:val="Normal"/>
    <w:link w:val="EndnoteTextChar"/>
    <w:uiPriority w:val="99"/>
    <w:semiHidden/>
    <w:rsid w:val="009D7B32"/>
    <w:rPr>
      <w:sz w:val="20"/>
      <w:szCs w:val="20"/>
    </w:rPr>
  </w:style>
  <w:style w:type="character" w:customStyle="1" w:styleId="EndnoteTextChar">
    <w:name w:val="Endnote Text Char"/>
    <w:basedOn w:val="DefaultParagraphFont"/>
    <w:link w:val="EndnoteText"/>
    <w:uiPriority w:val="99"/>
    <w:semiHidden/>
    <w:locked/>
    <w:rsid w:val="009D7B32"/>
    <w:rPr>
      <w:sz w:val="20"/>
      <w:szCs w:val="20"/>
    </w:rPr>
  </w:style>
  <w:style w:type="character" w:styleId="EndnoteReference">
    <w:name w:val="endnote reference"/>
    <w:basedOn w:val="DefaultParagraphFont"/>
    <w:uiPriority w:val="99"/>
    <w:semiHidden/>
    <w:rsid w:val="009D7B32"/>
    <w:rPr>
      <w:vertAlign w:val="superscript"/>
    </w:rPr>
  </w:style>
  <w:style w:type="paragraph" w:styleId="ListParagraph">
    <w:name w:val="List Paragraph"/>
    <w:basedOn w:val="Normal"/>
    <w:uiPriority w:val="99"/>
    <w:qFormat/>
    <w:rsid w:val="00144615"/>
    <w:pPr>
      <w:ind w:left="720"/>
    </w:pPr>
  </w:style>
  <w:style w:type="character" w:customStyle="1" w:styleId="blankfield">
    <w:name w:val="blankfield"/>
    <w:basedOn w:val="DefaultParagraphFont"/>
    <w:uiPriority w:val="99"/>
    <w:rsid w:val="00523CC2"/>
  </w:style>
  <w:style w:type="character" w:styleId="Hyperlink">
    <w:name w:val="Hyperlink"/>
    <w:basedOn w:val="DefaultParagraphFont"/>
    <w:uiPriority w:val="99"/>
    <w:semiHidden/>
    <w:rsid w:val="00523CC2"/>
    <w:rPr>
      <w:color w:val="0000FF"/>
      <w:u w:val="single"/>
    </w:rPr>
  </w:style>
  <w:style w:type="paragraph" w:styleId="NormalWeb">
    <w:name w:val="Normal (Web)"/>
    <w:basedOn w:val="Normal"/>
    <w:uiPriority w:val="99"/>
    <w:rsid w:val="00523CC2"/>
    <w:pPr>
      <w:spacing w:before="100" w:beforeAutospacing="1" w:after="100" w:afterAutospacing="1"/>
    </w:pPr>
    <w:rPr>
      <w:rFonts w:eastAsia="Times New Roman"/>
      <w:lang w:eastAsia="lv-LV"/>
    </w:rPr>
  </w:style>
  <w:style w:type="character" w:styleId="Strong">
    <w:name w:val="Strong"/>
    <w:basedOn w:val="DefaultParagraphFont"/>
    <w:uiPriority w:val="99"/>
    <w:qFormat/>
    <w:locked/>
    <w:rsid w:val="008316BB"/>
    <w:rPr>
      <w:b/>
      <w:bCs/>
    </w:rPr>
  </w:style>
  <w:style w:type="character" w:styleId="Emphasis">
    <w:name w:val="Emphasis"/>
    <w:basedOn w:val="DefaultParagraphFont"/>
    <w:uiPriority w:val="99"/>
    <w:qFormat/>
    <w:locked/>
    <w:rsid w:val="008316BB"/>
    <w:rPr>
      <w:i/>
      <w:iCs/>
    </w:rPr>
  </w:style>
  <w:style w:type="paragraph" w:styleId="NoSpacing">
    <w:name w:val="No Spacing"/>
    <w:uiPriority w:val="99"/>
    <w:qFormat/>
    <w:rsid w:val="008316BB"/>
    <w:rPr>
      <w:sz w:val="24"/>
      <w:szCs w:val="24"/>
      <w:lang w:eastAsia="en-US"/>
    </w:rPr>
  </w:style>
  <w:style w:type="paragraph" w:styleId="Title">
    <w:name w:val="Title"/>
    <w:basedOn w:val="Normal"/>
    <w:link w:val="TitleChar"/>
    <w:uiPriority w:val="99"/>
    <w:qFormat/>
    <w:locked/>
    <w:rsid w:val="0017359E"/>
    <w:pPr>
      <w:jc w:val="center"/>
    </w:pPr>
    <w:rPr>
      <w:rFonts w:eastAsia="Times New Roman"/>
    </w:rPr>
  </w:style>
  <w:style w:type="character" w:customStyle="1" w:styleId="TitleChar">
    <w:name w:val="Title Char"/>
    <w:basedOn w:val="DefaultParagraphFont"/>
    <w:link w:val="Title"/>
    <w:uiPriority w:val="99"/>
    <w:locked/>
    <w:rsid w:val="0017359E"/>
    <w:rPr>
      <w:rFonts w:eastAsia="Times New Roman"/>
      <w:sz w:val="24"/>
      <w:szCs w:val="24"/>
      <w:lang w:eastAsia="en-US"/>
    </w:rPr>
  </w:style>
  <w:style w:type="table" w:styleId="TableGrid">
    <w:name w:val="Table Grid"/>
    <w:basedOn w:val="TableNormal"/>
    <w:uiPriority w:val="99"/>
    <w:locked/>
    <w:rsid w:val="00D55E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6893236">
      <w:marLeft w:val="0"/>
      <w:marRight w:val="0"/>
      <w:marTop w:val="0"/>
      <w:marBottom w:val="0"/>
      <w:divBdr>
        <w:top w:val="none" w:sz="0" w:space="0" w:color="auto"/>
        <w:left w:val="none" w:sz="0" w:space="0" w:color="auto"/>
        <w:bottom w:val="none" w:sz="0" w:space="0" w:color="auto"/>
        <w:right w:val="none" w:sz="0" w:space="0" w:color="auto"/>
      </w:divBdr>
      <w:divsChild>
        <w:div w:id="1486893240">
          <w:marLeft w:val="0"/>
          <w:marRight w:val="0"/>
          <w:marTop w:val="0"/>
          <w:marBottom w:val="0"/>
          <w:divBdr>
            <w:top w:val="none" w:sz="0" w:space="0" w:color="auto"/>
            <w:left w:val="none" w:sz="0" w:space="0" w:color="auto"/>
            <w:bottom w:val="none" w:sz="0" w:space="0" w:color="auto"/>
            <w:right w:val="none" w:sz="0" w:space="0" w:color="auto"/>
          </w:divBdr>
        </w:div>
      </w:divsChild>
    </w:div>
    <w:div w:id="1486893237">
      <w:marLeft w:val="0"/>
      <w:marRight w:val="0"/>
      <w:marTop w:val="0"/>
      <w:marBottom w:val="0"/>
      <w:divBdr>
        <w:top w:val="none" w:sz="0" w:space="0" w:color="auto"/>
        <w:left w:val="none" w:sz="0" w:space="0" w:color="auto"/>
        <w:bottom w:val="none" w:sz="0" w:space="0" w:color="auto"/>
        <w:right w:val="none" w:sz="0" w:space="0" w:color="auto"/>
      </w:divBdr>
    </w:div>
    <w:div w:id="1486893238">
      <w:marLeft w:val="0"/>
      <w:marRight w:val="0"/>
      <w:marTop w:val="0"/>
      <w:marBottom w:val="0"/>
      <w:divBdr>
        <w:top w:val="none" w:sz="0" w:space="0" w:color="auto"/>
        <w:left w:val="none" w:sz="0" w:space="0" w:color="auto"/>
        <w:bottom w:val="none" w:sz="0" w:space="0" w:color="auto"/>
        <w:right w:val="none" w:sz="0" w:space="0" w:color="auto"/>
      </w:divBdr>
    </w:div>
    <w:div w:id="1486893239">
      <w:marLeft w:val="0"/>
      <w:marRight w:val="0"/>
      <w:marTop w:val="0"/>
      <w:marBottom w:val="0"/>
      <w:divBdr>
        <w:top w:val="none" w:sz="0" w:space="0" w:color="auto"/>
        <w:left w:val="none" w:sz="0" w:space="0" w:color="auto"/>
        <w:bottom w:val="none" w:sz="0" w:space="0" w:color="auto"/>
        <w:right w:val="none" w:sz="0" w:space="0" w:color="auto"/>
      </w:divBdr>
    </w:div>
    <w:div w:id="1486893241">
      <w:marLeft w:val="0"/>
      <w:marRight w:val="0"/>
      <w:marTop w:val="0"/>
      <w:marBottom w:val="0"/>
      <w:divBdr>
        <w:top w:val="none" w:sz="0" w:space="0" w:color="auto"/>
        <w:left w:val="none" w:sz="0" w:space="0" w:color="auto"/>
        <w:bottom w:val="none" w:sz="0" w:space="0" w:color="auto"/>
        <w:right w:val="none" w:sz="0" w:space="0" w:color="auto"/>
      </w:divBdr>
    </w:div>
    <w:div w:id="1486893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4980</Words>
  <Characters>2839</Characters>
  <Application>Microsoft Office Outlook</Application>
  <DocSecurity>0</DocSecurity>
  <Lines>0</Lines>
  <Paragraphs>0</Paragraphs>
  <ScaleCrop>false</ScaleCrop>
  <Company>Endzelis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OGRES RAJONA TIESAI</dc:title>
  <dc:subject/>
  <dc:creator>Edgars Endzelis</dc:creator>
  <cp:keywords/>
  <dc:description/>
  <cp:lastModifiedBy>darbinieki</cp:lastModifiedBy>
  <cp:revision>3</cp:revision>
  <cp:lastPrinted>2014-04-25T08:29:00Z</cp:lastPrinted>
  <dcterms:created xsi:type="dcterms:W3CDTF">2021-05-01T10:38:00Z</dcterms:created>
  <dcterms:modified xsi:type="dcterms:W3CDTF">2021-05-01T10:40:00Z</dcterms:modified>
</cp:coreProperties>
</file>